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CF0" w:rsidRDefault="00397CF0" w:rsidP="00372622">
      <w:pPr>
        <w:jc w:val="both"/>
        <w:rPr>
          <w:rFonts w:ascii="Arial" w:hAnsi="Arial" w:cs="Arial"/>
          <w:b/>
          <w:sz w:val="52"/>
          <w:szCs w:val="52"/>
        </w:rPr>
      </w:pPr>
      <w:r w:rsidRPr="00397CF0">
        <w:rPr>
          <w:rFonts w:ascii="Arial" w:hAnsi="Arial" w:cs="Arial"/>
          <w:b/>
          <w:sz w:val="52"/>
          <w:szCs w:val="52"/>
        </w:rPr>
        <w:drawing>
          <wp:inline distT="0" distB="0" distL="0" distR="0">
            <wp:extent cx="3044190" cy="689699"/>
            <wp:effectExtent l="19050" t="0" r="3810" b="0"/>
            <wp:docPr id="6" name="Рисунок 6" descr="vitves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tvest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90" cy="689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CF0" w:rsidRPr="00372622" w:rsidRDefault="00372622" w:rsidP="00372622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="00397CF0" w:rsidRPr="00372622">
        <w:rPr>
          <w:rFonts w:ascii="Arial" w:hAnsi="Arial" w:cs="Arial"/>
          <w:b/>
        </w:rPr>
        <w:t>№41</w:t>
      </w:r>
      <w:r>
        <w:rPr>
          <w:rFonts w:ascii="Arial" w:hAnsi="Arial" w:cs="Arial"/>
          <w:b/>
        </w:rPr>
        <w:t>(416)</w:t>
      </w:r>
      <w:r w:rsidR="00397CF0" w:rsidRPr="00372622">
        <w:rPr>
          <w:rFonts w:ascii="Arial" w:hAnsi="Arial" w:cs="Arial"/>
          <w:b/>
        </w:rPr>
        <w:t>, вторник,12 апреля 2016г.</w:t>
      </w:r>
    </w:p>
    <w:p w:rsidR="00DB7E47" w:rsidRPr="00372622" w:rsidRDefault="00397CF0" w:rsidP="00372622">
      <w:pPr>
        <w:jc w:val="both"/>
        <w:rPr>
          <w:rFonts w:ascii="Arial" w:hAnsi="Arial" w:cs="Arial"/>
          <w:b/>
          <w:sz w:val="52"/>
          <w:szCs w:val="52"/>
        </w:rPr>
      </w:pPr>
      <w:r w:rsidRPr="00372622">
        <w:rPr>
          <w:rFonts w:ascii="Arial" w:hAnsi="Arial" w:cs="Arial"/>
          <w:b/>
          <w:sz w:val="52"/>
          <w:szCs w:val="52"/>
        </w:rPr>
        <w:t xml:space="preserve">Уроки бизнеса </w:t>
      </w:r>
      <w:r w:rsidR="00DB7E47" w:rsidRPr="00372622">
        <w:rPr>
          <w:rFonts w:ascii="Arial" w:hAnsi="Arial" w:cs="Arial"/>
          <w:b/>
          <w:sz w:val="52"/>
          <w:szCs w:val="52"/>
        </w:rPr>
        <w:t>–</w:t>
      </w:r>
      <w:r w:rsidR="00372622">
        <w:rPr>
          <w:rFonts w:ascii="Arial" w:hAnsi="Arial" w:cs="Arial"/>
          <w:b/>
          <w:sz w:val="52"/>
          <w:szCs w:val="52"/>
        </w:rPr>
        <w:t xml:space="preserve"> </w:t>
      </w:r>
      <w:r w:rsidR="00372622">
        <w:rPr>
          <w:rFonts w:ascii="Arial" w:hAnsi="Arial" w:cs="Arial"/>
          <w:b/>
          <w:sz w:val="52"/>
          <w:szCs w:val="52"/>
        </w:rPr>
        <w:tab/>
      </w:r>
      <w:r w:rsidR="00372622">
        <w:rPr>
          <w:rFonts w:ascii="Arial" w:hAnsi="Arial" w:cs="Arial"/>
          <w:b/>
          <w:sz w:val="52"/>
          <w:szCs w:val="52"/>
        </w:rPr>
        <w:tab/>
      </w:r>
      <w:r w:rsidR="00372622">
        <w:rPr>
          <w:rFonts w:ascii="Arial" w:hAnsi="Arial" w:cs="Arial"/>
          <w:b/>
          <w:sz w:val="52"/>
          <w:szCs w:val="52"/>
        </w:rPr>
        <w:tab/>
      </w:r>
      <w:r w:rsidR="00372622">
        <w:rPr>
          <w:rFonts w:ascii="Arial" w:hAnsi="Arial" w:cs="Arial"/>
          <w:b/>
          <w:sz w:val="52"/>
          <w:szCs w:val="52"/>
        </w:rPr>
        <w:tab/>
      </w:r>
      <w:r w:rsidR="00372622">
        <w:rPr>
          <w:rFonts w:ascii="Arial" w:hAnsi="Arial" w:cs="Arial"/>
          <w:b/>
          <w:sz w:val="52"/>
          <w:szCs w:val="52"/>
        </w:rPr>
        <w:tab/>
      </w:r>
      <w:r w:rsidR="00372622">
        <w:rPr>
          <w:rFonts w:ascii="Arial" w:hAnsi="Arial" w:cs="Arial"/>
          <w:b/>
          <w:sz w:val="52"/>
          <w:szCs w:val="52"/>
        </w:rPr>
        <w:tab/>
        <w:t xml:space="preserve">    </w:t>
      </w:r>
      <w:r w:rsidR="00DB7E47" w:rsidRPr="00372622">
        <w:rPr>
          <w:rFonts w:ascii="Arial" w:hAnsi="Arial" w:cs="Arial"/>
          <w:b/>
          <w:sz w:val="52"/>
          <w:szCs w:val="52"/>
        </w:rPr>
        <w:t>в учебный процесс</w:t>
      </w:r>
    </w:p>
    <w:p w:rsidR="00397CF0" w:rsidRDefault="00397CF0" w:rsidP="00397CF0">
      <w:pPr>
        <w:spacing w:line="276" w:lineRule="auto"/>
        <w:ind w:firstLine="709"/>
        <w:jc w:val="both"/>
        <w:rPr>
          <w:rFonts w:ascii="Arial" w:hAnsi="Arial" w:cs="Arial"/>
          <w:b/>
        </w:rPr>
      </w:pPr>
    </w:p>
    <w:p w:rsidR="00DB7E47" w:rsidRPr="00397CF0" w:rsidRDefault="00372622" w:rsidP="00372622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be-BY" w:eastAsia="be-B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75565</wp:posOffset>
            </wp:positionV>
            <wp:extent cx="3981450" cy="2780665"/>
            <wp:effectExtent l="19050" t="0" r="0" b="0"/>
            <wp:wrapThrough wrapText="bothSides">
              <wp:wrapPolygon edited="0">
                <wp:start x="-103" y="0"/>
                <wp:lineTo x="-103" y="21457"/>
                <wp:lineTo x="21600" y="21457"/>
                <wp:lineTo x="21600" y="0"/>
                <wp:lineTo x="-103" y="0"/>
              </wp:wrapPolygon>
            </wp:wrapThrough>
            <wp:docPr id="1" name="Рисунок 1" descr="C:\Users\Katy\AppData\Local\Temp\Rar$DI14.9757\biz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ty\AppData\Local\Temp\Rar$DI14.9757\biz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780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E47" w:rsidRPr="00397CF0">
        <w:rPr>
          <w:rFonts w:ascii="Arial" w:hAnsi="Arial" w:cs="Arial"/>
          <w:b/>
        </w:rPr>
        <w:t xml:space="preserve">Форум </w:t>
      </w:r>
      <w:proofErr w:type="gramStart"/>
      <w:r w:rsidR="00DB7E47" w:rsidRPr="00397CF0">
        <w:rPr>
          <w:rFonts w:ascii="Arial" w:hAnsi="Arial" w:cs="Arial"/>
          <w:b/>
        </w:rPr>
        <w:t>школьных</w:t>
      </w:r>
      <w:proofErr w:type="gramEnd"/>
      <w:r w:rsidR="00DB7E47" w:rsidRPr="00397CF0">
        <w:rPr>
          <w:rFonts w:ascii="Arial" w:hAnsi="Arial" w:cs="Arial"/>
          <w:b/>
        </w:rPr>
        <w:t xml:space="preserve"> бизнес-компаний в Витебске продемонстрировал, как учащиеся могут зарабатывать и зачем им </w:t>
      </w:r>
      <w:r>
        <w:rPr>
          <w:rFonts w:ascii="Arial" w:hAnsi="Arial" w:cs="Arial"/>
          <w:b/>
        </w:rPr>
        <w:t>азы предпринимательства.</w:t>
      </w:r>
    </w:p>
    <w:p w:rsidR="00DB7E47" w:rsidRPr="00397CF0" w:rsidRDefault="00DB7E47" w:rsidP="00372622">
      <w:pPr>
        <w:spacing w:line="276" w:lineRule="auto"/>
        <w:rPr>
          <w:rFonts w:ascii="Arial" w:hAnsi="Arial" w:cs="Arial"/>
        </w:rPr>
      </w:pPr>
      <w:r w:rsidRPr="00397CF0">
        <w:rPr>
          <w:rFonts w:ascii="Arial" w:hAnsi="Arial" w:cs="Arial"/>
        </w:rPr>
        <w:t xml:space="preserve">То, что школы сегодня </w:t>
      </w:r>
      <w:r w:rsidR="00372622">
        <w:rPr>
          <w:rFonts w:ascii="Arial" w:hAnsi="Arial" w:cs="Arial"/>
        </w:rPr>
        <w:t xml:space="preserve">стараются </w:t>
      </w:r>
      <w:r w:rsidRPr="00397CF0">
        <w:rPr>
          <w:rFonts w:ascii="Arial" w:hAnsi="Arial" w:cs="Arial"/>
        </w:rPr>
        <w:t xml:space="preserve">найти дополнительные источники финансирования, ни для кого не новость, каждое учреждение образования стремится пополнить свой внебюджетный фонд. Но никто не поспорит и с тем, что у школ недостаточно знаний и умений, чтобы организовать процесс с точки зрения бизнеса. Да и ученики здесь играют роль только помощников в изготовлении изделий, их личная заинтересованность не прослеживается. Как быть? На самом деле ответ известен, данный опыт активно используется в Европе – создание </w:t>
      </w:r>
      <w:proofErr w:type="gramStart"/>
      <w:r w:rsidRPr="00397CF0">
        <w:rPr>
          <w:rFonts w:ascii="Arial" w:hAnsi="Arial" w:cs="Arial"/>
        </w:rPr>
        <w:t>школьных</w:t>
      </w:r>
      <w:proofErr w:type="gramEnd"/>
      <w:r w:rsidRPr="00397CF0">
        <w:rPr>
          <w:rFonts w:ascii="Arial" w:hAnsi="Arial" w:cs="Arial"/>
        </w:rPr>
        <w:t xml:space="preserve"> бизнес-компаний. Готовы ли мы его перенять? Да, у нас такое реально, как показал первый форум школьных </w:t>
      </w:r>
      <w:proofErr w:type="gramStart"/>
      <w:r w:rsidRPr="00397CF0">
        <w:rPr>
          <w:rFonts w:ascii="Arial" w:hAnsi="Arial" w:cs="Arial"/>
        </w:rPr>
        <w:t>бизнес-компаний</w:t>
      </w:r>
      <w:proofErr w:type="gramEnd"/>
      <w:r w:rsidRPr="00397CF0">
        <w:rPr>
          <w:rFonts w:ascii="Arial" w:hAnsi="Arial" w:cs="Arial"/>
        </w:rPr>
        <w:t xml:space="preserve"> в Витебске, организованный  областным институтом развития образования и ОДО «Витебский бизнес-центр». Свои идеи здесь презентовали 9 придвинских школ, которые приняли участие в проекте «Школьные </w:t>
      </w:r>
      <w:proofErr w:type="gramStart"/>
      <w:r w:rsidR="00397CF0" w:rsidRPr="00397CF0">
        <w:rPr>
          <w:rFonts w:ascii="Arial" w:hAnsi="Arial" w:cs="Arial"/>
        </w:rPr>
        <w:t>бизнес-компаний</w:t>
      </w:r>
      <w:proofErr w:type="gramEnd"/>
      <w:r w:rsidRPr="00397CF0">
        <w:rPr>
          <w:rFonts w:ascii="Arial" w:hAnsi="Arial" w:cs="Arial"/>
        </w:rPr>
        <w:t xml:space="preserve">: потенциал бизнес-образования школьников». Он реализуется при поддержке Фонда «Евразия» за счет средств Агентства США по международному развитию. </w:t>
      </w:r>
    </w:p>
    <w:p w:rsidR="00DB7E47" w:rsidRPr="00397CF0" w:rsidRDefault="00DB7E47" w:rsidP="00397CF0">
      <w:pPr>
        <w:spacing w:line="276" w:lineRule="auto"/>
        <w:ind w:firstLine="709"/>
        <w:jc w:val="both"/>
        <w:rPr>
          <w:rFonts w:ascii="Arial" w:hAnsi="Arial" w:cs="Arial"/>
        </w:rPr>
      </w:pPr>
      <w:r w:rsidRPr="00397CF0">
        <w:rPr>
          <w:rFonts w:ascii="Arial" w:hAnsi="Arial" w:cs="Arial"/>
        </w:rPr>
        <w:t xml:space="preserve">– Основная его цель – эффективное развитие экономического образования учащихся. В ходе реализации мы проводили дистанционное обучение и консультации в школах по вопросам планирования и ведения бизнеса, учили составлять бизнес-планы, причем как педагогов, так и заинтересовавшихся старшеклассников. При создании школьных </w:t>
      </w:r>
      <w:proofErr w:type="gramStart"/>
      <w:r w:rsidRPr="00397CF0">
        <w:rPr>
          <w:rFonts w:ascii="Arial" w:hAnsi="Arial" w:cs="Arial"/>
        </w:rPr>
        <w:t>бизнес-компаний</w:t>
      </w:r>
      <w:proofErr w:type="gramEnd"/>
      <w:r w:rsidRPr="00397CF0">
        <w:rPr>
          <w:rFonts w:ascii="Arial" w:hAnsi="Arial" w:cs="Arial"/>
        </w:rPr>
        <w:t xml:space="preserve"> учитывали инициативы учащихся, изучали потребности рынка и возможности учреждения образования, – отметил директор ОДО «Витебский бизнес-центр» Леонид Шур.</w:t>
      </w:r>
    </w:p>
    <w:p w:rsidR="00372622" w:rsidRDefault="00372622" w:rsidP="00397CF0">
      <w:pPr>
        <w:spacing w:line="276" w:lineRule="auto"/>
        <w:ind w:firstLine="709"/>
        <w:jc w:val="both"/>
        <w:rPr>
          <w:rFonts w:ascii="Arial" w:hAnsi="Arial" w:cs="Arial"/>
        </w:rPr>
      </w:pPr>
    </w:p>
    <w:p w:rsidR="00DB7E47" w:rsidRPr="00397CF0" w:rsidRDefault="00DB7E47" w:rsidP="00397CF0">
      <w:pPr>
        <w:spacing w:line="276" w:lineRule="auto"/>
        <w:ind w:firstLine="709"/>
        <w:jc w:val="both"/>
        <w:rPr>
          <w:rFonts w:ascii="Arial" w:hAnsi="Arial" w:cs="Arial"/>
        </w:rPr>
      </w:pPr>
      <w:r w:rsidRPr="00397CF0">
        <w:rPr>
          <w:rFonts w:ascii="Arial" w:hAnsi="Arial" w:cs="Arial"/>
        </w:rPr>
        <w:t xml:space="preserve">К примеру, Сенненская школа-интернат для детей-сирот и детей, оставшихся без попечения родителей, создала бизнес-компанию на основе уже имеющейся школы-фабрики «Надзея». </w:t>
      </w:r>
    </w:p>
    <w:p w:rsidR="00DB7E47" w:rsidRPr="00397CF0" w:rsidRDefault="00372622" w:rsidP="00397CF0">
      <w:pPr>
        <w:spacing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be-BY" w:eastAsia="be-BY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84455</wp:posOffset>
            </wp:positionV>
            <wp:extent cx="5139055" cy="3543300"/>
            <wp:effectExtent l="19050" t="0" r="4445" b="0"/>
            <wp:wrapThrough wrapText="bothSides">
              <wp:wrapPolygon edited="0">
                <wp:start x="-80" y="0"/>
                <wp:lineTo x="-80" y="21484"/>
                <wp:lineTo x="21619" y="21484"/>
                <wp:lineTo x="21619" y="0"/>
                <wp:lineTo x="-80" y="0"/>
              </wp:wrapPolygon>
            </wp:wrapThrough>
            <wp:docPr id="2" name="Рисунок 2" descr="C:\Users\Katy\AppData\Local\Temp\Rar$DI16.2529\biz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y\AppData\Local\Temp\Rar$DI16.2529\biz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055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B7E47" w:rsidRPr="00397CF0">
        <w:rPr>
          <w:rFonts w:ascii="Arial" w:hAnsi="Arial" w:cs="Arial"/>
        </w:rPr>
        <w:t xml:space="preserve">– В свое время с помощью итальянских волонтеров у нас были обустроены две столярные и две швейные мастерские, дети помимо учебы получают профессии столяра и швеи. Изготавливаем дачную, кухонную мебель, шьем столовые комплекты и постельное бельё, мелочи для кухни, сувенирную продукцию. Выращиваем для себя и на продажу овощи, занимаемся пчеловодством, у нас есть постоянные клиенты не только в Сенно, но и в Витебске и Минске, – рассказала заместитель директора по учебно-производственной работе Анна Бровко. – Но участие в этом проекте дало нам возможность по-новому взглянуть на данное направление. Мы получили нужные знания, составили бизнес-план, научились калькуляциям и другим основам бизнеса, то есть ушли от просто работы производственных групп к договорным цивилизованным отношениям. Плюс в дальнейшем, если выпускники захотят открыть свое дело, они будут  знать, с чего начинать и в каком направлении двигаться. </w:t>
      </w:r>
    </w:p>
    <w:p w:rsidR="00DB7E47" w:rsidRPr="00397CF0" w:rsidRDefault="00DB7E47" w:rsidP="00397CF0">
      <w:pPr>
        <w:spacing w:line="276" w:lineRule="auto"/>
        <w:ind w:firstLine="709"/>
        <w:jc w:val="both"/>
        <w:rPr>
          <w:rFonts w:ascii="Arial" w:hAnsi="Arial" w:cs="Arial"/>
        </w:rPr>
      </w:pPr>
      <w:r w:rsidRPr="00397CF0">
        <w:rPr>
          <w:rFonts w:ascii="Arial" w:hAnsi="Arial" w:cs="Arial"/>
        </w:rPr>
        <w:t xml:space="preserve">А вот бизнес-компания «Сувенир» СШ №46 Витебска реализует сувенирную продукцию, изготовленную из кусочков ткани, оставшихся от пошива костюмов для коллективов художественной самодеятельности школы. То есть ничего не выбрасывается, а превращается в деньги. О важности проекта свидетельствует фраза одной из рукодельниц – восьмиклассницы Маргариты Лещевой: «Я поняла, что в будущем мои  умения могут вырасти в бизнес». </w:t>
      </w:r>
    </w:p>
    <w:p w:rsidR="00DB7E47" w:rsidRPr="00397CF0" w:rsidRDefault="00DB7E47" w:rsidP="00397CF0">
      <w:pPr>
        <w:spacing w:line="276" w:lineRule="auto"/>
        <w:ind w:firstLine="709"/>
        <w:jc w:val="both"/>
        <w:rPr>
          <w:rFonts w:ascii="Arial" w:hAnsi="Arial" w:cs="Arial"/>
        </w:rPr>
      </w:pPr>
      <w:r w:rsidRPr="00397CF0">
        <w:rPr>
          <w:rFonts w:ascii="Arial" w:hAnsi="Arial" w:cs="Arial"/>
        </w:rPr>
        <w:t xml:space="preserve">Нужно ли учить детей предприимчивости? Сегодня уже ни у кого не возникает сомнений: да. Это подтвердила и панельная дискуссия в рамках форума. Так что более актуальный вопрос сегодня: как и кто это будет делать в рамках учебного процесса? </w:t>
      </w:r>
    </w:p>
    <w:p w:rsidR="00397CF0" w:rsidRDefault="00397CF0" w:rsidP="00397CF0">
      <w:pPr>
        <w:spacing w:line="276" w:lineRule="auto"/>
        <w:ind w:left="5664"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Ольга </w:t>
      </w:r>
      <w:r w:rsidR="00DB7E47" w:rsidRPr="00397CF0">
        <w:rPr>
          <w:rFonts w:ascii="Arial" w:hAnsi="Arial" w:cs="Arial"/>
          <w:b/>
        </w:rPr>
        <w:t xml:space="preserve">МАСЛОВСКАЯ, </w:t>
      </w:r>
    </w:p>
    <w:p w:rsidR="00DB7E47" w:rsidRPr="00397CF0" w:rsidRDefault="00397CF0" w:rsidP="00397CF0">
      <w:pPr>
        <w:spacing w:line="276" w:lineRule="auto"/>
        <w:ind w:left="495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ФОТО </w:t>
      </w:r>
      <w:r w:rsidR="00DB7E47" w:rsidRPr="00397CF0">
        <w:rPr>
          <w:rFonts w:ascii="Arial" w:hAnsi="Arial" w:cs="Arial"/>
          <w:b/>
        </w:rPr>
        <w:t xml:space="preserve">Антона СТЕПАНИЩЕВА. </w:t>
      </w:r>
    </w:p>
    <w:p w:rsidR="000E48E3" w:rsidRDefault="000E48E3"/>
    <w:sectPr w:rsidR="000E48E3" w:rsidSect="00CF4AF3">
      <w:pgSz w:w="11906" w:h="16838"/>
      <w:pgMar w:top="89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DB7E47"/>
    <w:rsid w:val="000E48E3"/>
    <w:rsid w:val="00372622"/>
    <w:rsid w:val="00397CF0"/>
    <w:rsid w:val="00827F5F"/>
    <w:rsid w:val="0092628A"/>
    <w:rsid w:val="00DB7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E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7CF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7CF0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494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</dc:creator>
  <cp:keywords/>
  <dc:description/>
  <cp:lastModifiedBy>Katy</cp:lastModifiedBy>
  <cp:revision>2</cp:revision>
  <dcterms:created xsi:type="dcterms:W3CDTF">2016-05-05T09:32:00Z</dcterms:created>
  <dcterms:modified xsi:type="dcterms:W3CDTF">2016-05-05T10:05:00Z</dcterms:modified>
</cp:coreProperties>
</file>